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5F">
        <w:rPr>
          <w:rFonts w:ascii="Times New Roman" w:hAnsi="Times New Roman" w:cs="Times New Roman"/>
          <w:b/>
          <w:sz w:val="24"/>
          <w:szCs w:val="24"/>
        </w:rPr>
        <w:t>Выбор образовательной траектории обучающимися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5F">
        <w:rPr>
          <w:rFonts w:ascii="Times New Roman" w:hAnsi="Times New Roman" w:cs="Times New Roman"/>
          <w:sz w:val="24"/>
          <w:szCs w:val="24"/>
        </w:rPr>
        <w:t>4.1. Обучающийся самостоятельно формирует индивидуальную траекторию обучения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E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основании основного (типового) учебного плана по специальности и Каталога дисциплин</w:t>
      </w:r>
      <w:r w:rsidRPr="00433E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3E5F">
        <w:rPr>
          <w:rFonts w:ascii="Times New Roman" w:hAnsi="Times New Roman" w:cs="Times New Roman"/>
          <w:sz w:val="24"/>
          <w:szCs w:val="24"/>
        </w:rPr>
        <w:t>(модулей). Обучающийся выбирает требуемое количеств</w:t>
      </w:r>
      <w:r w:rsidRPr="00433E5F">
        <w:rPr>
          <w:rFonts w:ascii="Times New Roman" w:hAnsi="Times New Roman" w:cs="Times New Roman"/>
          <w:sz w:val="24"/>
          <w:szCs w:val="24"/>
        </w:rPr>
        <w:t>о обязательных и элективных дис</w:t>
      </w:r>
      <w:r w:rsidRPr="00433E5F">
        <w:rPr>
          <w:rFonts w:ascii="Times New Roman" w:hAnsi="Times New Roman" w:cs="Times New Roman"/>
          <w:sz w:val="24"/>
          <w:szCs w:val="24"/>
        </w:rPr>
        <w:t>циплин (модулей), которые отражаются в индивидуальном</w:t>
      </w:r>
      <w:r w:rsidRPr="00433E5F">
        <w:rPr>
          <w:rFonts w:ascii="Times New Roman" w:hAnsi="Times New Roman" w:cs="Times New Roman"/>
          <w:sz w:val="24"/>
          <w:szCs w:val="24"/>
        </w:rPr>
        <w:t xml:space="preserve"> учебном плане (ИУП). После это</w:t>
      </w:r>
      <w:r w:rsidRPr="00433E5F">
        <w:rPr>
          <w:rFonts w:ascii="Times New Roman" w:hAnsi="Times New Roman" w:cs="Times New Roman"/>
          <w:sz w:val="24"/>
          <w:szCs w:val="24"/>
        </w:rPr>
        <w:t>го в соответствии с основным (типовым) учебным планом спе</w:t>
      </w:r>
      <w:r w:rsidRPr="00433E5F">
        <w:rPr>
          <w:rFonts w:ascii="Times New Roman" w:hAnsi="Times New Roman" w:cs="Times New Roman"/>
          <w:sz w:val="24"/>
          <w:szCs w:val="24"/>
        </w:rPr>
        <w:t>циальности и индивидуальны</w:t>
      </w:r>
      <w:r w:rsidRPr="00433E5F">
        <w:rPr>
          <w:rFonts w:ascii="Times New Roman" w:hAnsi="Times New Roman" w:cs="Times New Roman"/>
          <w:sz w:val="24"/>
          <w:szCs w:val="24"/>
        </w:rPr>
        <w:t>ми учебными планами обучающихся формируется рабочий учебный план по специальности</w:t>
      </w:r>
      <w:r w:rsidRPr="00433E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3E5F">
        <w:rPr>
          <w:rFonts w:ascii="Times New Roman" w:hAnsi="Times New Roman" w:cs="Times New Roman"/>
          <w:sz w:val="24"/>
          <w:szCs w:val="24"/>
        </w:rPr>
        <w:t>на учебный год.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5F">
        <w:rPr>
          <w:rFonts w:ascii="Times New Roman" w:hAnsi="Times New Roman" w:cs="Times New Roman"/>
          <w:sz w:val="24"/>
          <w:szCs w:val="24"/>
        </w:rPr>
        <w:t>Обучающийся несет ответственность за составление ИУП и полноту освоения курса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E5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рабочего учебного плана специальности.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5F">
        <w:rPr>
          <w:rFonts w:ascii="Times New Roman" w:hAnsi="Times New Roman" w:cs="Times New Roman"/>
          <w:sz w:val="24"/>
          <w:szCs w:val="24"/>
        </w:rPr>
        <w:t xml:space="preserve">4.2. Индивидуальное планирование обучения осуществляется на учебный год под руководством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эдвайзеров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. Список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эдвайзеров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утверждается деканом факультета и представляется</w:t>
      </w:r>
      <w:r w:rsidRPr="00433E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3E5F">
        <w:rPr>
          <w:rFonts w:ascii="Times New Roman" w:hAnsi="Times New Roman" w:cs="Times New Roman"/>
          <w:sz w:val="24"/>
          <w:szCs w:val="24"/>
        </w:rPr>
        <w:t xml:space="preserve">в Офис регистратора. Индивидуальное планирование обучения магистрантов и докторантов осуществляется при участии их научных руководителей (консультантов). Для лиц, обучающихся с применением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дистанцнонных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образовательных технологий, для формирования индивидуального учебного плана Центром дистанционного образования назначается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>. 4.3. Максимальное количество кредитов, включаемое в ИУП обучающегося, должно соответствовать количеству кредитов, установленному основным (типовым) учебным планом на текущий семестр и год обучения соответственно. Обучающиеся, подготовка которых осуществляется на договорной основе, могут формирова</w:t>
      </w:r>
      <w:r w:rsidRPr="00433E5F">
        <w:rPr>
          <w:rFonts w:ascii="Times New Roman" w:hAnsi="Times New Roman" w:cs="Times New Roman"/>
          <w:sz w:val="24"/>
          <w:szCs w:val="24"/>
        </w:rPr>
        <w:t>ть свой ИУП с меньшим количест</w:t>
      </w:r>
      <w:r w:rsidRPr="00433E5F">
        <w:rPr>
          <w:rFonts w:ascii="Times New Roman" w:hAnsi="Times New Roman" w:cs="Times New Roman"/>
          <w:sz w:val="24"/>
          <w:szCs w:val="24"/>
        </w:rPr>
        <w:t xml:space="preserve">вом дисциплин, чем предусмотрено учебным планом, при этом продолжительность обучения увеличивается. 4.4. Информация о дисциплинах, включая их краткое описание, содержится в каталоге дисциплин (модулей), который доводится до сведения обучающихся выпускающими </w:t>
      </w:r>
      <w:proofErr w:type="spellStart"/>
      <w:proofErr w:type="gramStart"/>
      <w:r w:rsidRPr="00433E5F">
        <w:rPr>
          <w:rFonts w:ascii="Times New Roman" w:hAnsi="Times New Roman" w:cs="Times New Roman"/>
          <w:sz w:val="24"/>
          <w:szCs w:val="24"/>
        </w:rPr>
        <w:t>кафед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>- рами</w:t>
      </w:r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эдвайзерами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>, а также размещается в системе «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>» и на веб-сайте университета. 4.5. Учебно-методические комплексы по дисциплинам (УМКД) согласно рабочим учебным планам размещаются в системе «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» не позднее, чем за 10 рабочих дней до </w:t>
      </w:r>
      <w:proofErr w:type="gramStart"/>
      <w:r w:rsidRPr="00433E5F">
        <w:rPr>
          <w:rFonts w:ascii="Times New Roman" w:hAnsi="Times New Roman" w:cs="Times New Roman"/>
          <w:sz w:val="24"/>
          <w:szCs w:val="24"/>
        </w:rPr>
        <w:t>на- чала</w:t>
      </w:r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семестра, в котором изучаются данные дисциплины (модули). Доступ к размещению УМКД после указанного срока закрывается автоматически. 4.6. Выбор дисциплин (модулей) должен осуществляться с обязательным учетом </w:t>
      </w:r>
      <w:proofErr w:type="gramStart"/>
      <w:r w:rsidRPr="00433E5F">
        <w:rPr>
          <w:rFonts w:ascii="Times New Roman" w:hAnsi="Times New Roman" w:cs="Times New Roman"/>
          <w:sz w:val="24"/>
          <w:szCs w:val="24"/>
        </w:rPr>
        <w:t xml:space="preserve">по-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следовательности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изучения дисциплин. Обучающийся не может быть зарегистрирован на дисциплину, если в предыдущем семестре он не освоил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пререквизиты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к данной дисциплине. Заведующий выпускающей кафедрой и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эдвайзеры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н</w:t>
      </w:r>
      <w:r w:rsidRPr="00433E5F">
        <w:rPr>
          <w:rFonts w:ascii="Times New Roman" w:hAnsi="Times New Roman" w:cs="Times New Roman"/>
          <w:sz w:val="24"/>
          <w:szCs w:val="24"/>
        </w:rPr>
        <w:t>есут ответственность за своевре</w:t>
      </w:r>
      <w:r w:rsidRPr="00433E5F">
        <w:rPr>
          <w:rFonts w:ascii="Times New Roman" w:hAnsi="Times New Roman" w:cs="Times New Roman"/>
          <w:sz w:val="24"/>
          <w:szCs w:val="24"/>
        </w:rPr>
        <w:t>менное информирование обучающихся, имеющих академические задолженности, о возможностях их ликвидации в последующих периодах теоретического обучения с целью соблюдения принципа пререквизитности.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5F">
        <w:rPr>
          <w:rFonts w:ascii="Times New Roman" w:hAnsi="Times New Roman" w:cs="Times New Roman"/>
          <w:sz w:val="24"/>
          <w:szCs w:val="24"/>
        </w:rPr>
        <w:t xml:space="preserve">4.7. Сформированный индивидуальный учебный план (ИУП) в 3-х экземплярах </w:t>
      </w:r>
      <w:proofErr w:type="spellStart"/>
      <w:proofErr w:type="gramStart"/>
      <w:r w:rsidRPr="00433E5F">
        <w:rPr>
          <w:rFonts w:ascii="Times New Roman" w:hAnsi="Times New Roman" w:cs="Times New Roman"/>
          <w:sz w:val="24"/>
          <w:szCs w:val="24"/>
        </w:rPr>
        <w:t>подпи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сывается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обучающимся и предоставляется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эдвайзеру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для согласования.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Эдвайзер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, при отсутствии замечаний, подписывает ИУП, согласовывает его в Офисе Регистратора. После утверждения деканом факультета один экземпляр остается у обучающегося, второй экземпляр передается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эдвайзером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в Офис Регистратора для использования в процессе аттестаций, а третий хранится у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эдвайзера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и служит основой для осуществления контроля выполнения обучающимся учебного плана. Последний срок сдачи ИУП в Офис </w:t>
      </w:r>
      <w:proofErr w:type="gramStart"/>
      <w:r w:rsidRPr="00433E5F">
        <w:rPr>
          <w:rFonts w:ascii="Times New Roman" w:hAnsi="Times New Roman" w:cs="Times New Roman"/>
          <w:sz w:val="24"/>
          <w:szCs w:val="24"/>
        </w:rPr>
        <w:t xml:space="preserve">Ре-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гистратора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– 1-я неделя семестра. ИУП обучающегося регистрируется под его персональным идентификационным номером ID. 4.8. На основании Основного или типового учебного плана и Индивидуальных учебных планов обучающихся кафедрами разрабатываются рабочие учебные планы, утверждаемые на Ученом совете университета после рекомендации ученых советов факультетов и Научно- методического совета университета. 4.9. Обучающийся имеет право изменять ИУП в рамках рабочего учебного плана </w:t>
      </w:r>
      <w:proofErr w:type="spellStart"/>
      <w:proofErr w:type="gramStart"/>
      <w:r w:rsidRPr="00433E5F">
        <w:rPr>
          <w:rFonts w:ascii="Times New Roman" w:hAnsi="Times New Roman" w:cs="Times New Roman"/>
          <w:sz w:val="24"/>
          <w:szCs w:val="24"/>
        </w:rPr>
        <w:t>спе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циальности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до начала теоретического обучения в период проведения </w:t>
      </w:r>
      <w:r w:rsidRPr="00433E5F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регистрации, указанного в Академическом календаре или в период Ориентационной недели. 4.10. Студентам, магистрантам и докторантам, обучавшимся в зарубежных ВУЗах на основании международных обменных образовательных программ, либо партнерских </w:t>
      </w:r>
      <w:proofErr w:type="gramStart"/>
      <w:r w:rsidRPr="00433E5F">
        <w:rPr>
          <w:rFonts w:ascii="Times New Roman" w:hAnsi="Times New Roman" w:cs="Times New Roman"/>
          <w:sz w:val="24"/>
          <w:szCs w:val="24"/>
        </w:rPr>
        <w:t>про- грамм</w:t>
      </w:r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им. аль-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в рамках академической мобильности могут быть засчитаны кредиты, набранные ими в период обучения за рубежом по дисциплинам, соответствующим утвержденному учебному плану специальности университета. Для осуществления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кредитов выпускающая кафедра на основании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силлабусов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дисциплин устанавливает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эквиви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лентность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содержания курсов, изученных в зарубежном вузе, учебному плану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им. аль-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>.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33E5F">
        <w:rPr>
          <w:rFonts w:ascii="Times New Roman" w:hAnsi="Times New Roman" w:cs="Times New Roman"/>
          <w:b/>
          <w:sz w:val="24"/>
          <w:szCs w:val="24"/>
        </w:rPr>
        <w:t>10. Организация и прохождение практики</w:t>
      </w:r>
    </w:p>
    <w:bookmarkEnd w:id="0"/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5F">
        <w:rPr>
          <w:rFonts w:ascii="Times New Roman" w:hAnsi="Times New Roman" w:cs="Times New Roman"/>
          <w:sz w:val="24"/>
          <w:szCs w:val="24"/>
        </w:rPr>
        <w:t xml:space="preserve">10.1. Основными и обязательными видами практики обучающихся в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им. аль-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являются: учебная, педагогическая, производственная, преддипломная и </w:t>
      </w:r>
      <w:proofErr w:type="spellStart"/>
      <w:proofErr w:type="gramStart"/>
      <w:r w:rsidRPr="00433E5F">
        <w:rPr>
          <w:rFonts w:ascii="Times New Roman" w:hAnsi="Times New Roman" w:cs="Times New Roman"/>
          <w:sz w:val="24"/>
          <w:szCs w:val="24"/>
        </w:rPr>
        <w:t>исследова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тельская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. 10.2. Все виды практики проводятся в соответствии с Программами практик, </w:t>
      </w:r>
      <w:proofErr w:type="gramStart"/>
      <w:r w:rsidRPr="00433E5F">
        <w:rPr>
          <w:rFonts w:ascii="Times New Roman" w:hAnsi="Times New Roman" w:cs="Times New Roman"/>
          <w:sz w:val="24"/>
          <w:szCs w:val="24"/>
        </w:rPr>
        <w:t xml:space="preserve">содержа-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щими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основные требования прохождения практики. Программа разрабатывается </w:t>
      </w:r>
      <w:proofErr w:type="gramStart"/>
      <w:r w:rsidRPr="00433E5F">
        <w:rPr>
          <w:rFonts w:ascii="Times New Roman" w:hAnsi="Times New Roman" w:cs="Times New Roman"/>
          <w:sz w:val="24"/>
          <w:szCs w:val="24"/>
        </w:rPr>
        <w:t>выпускаю- щей</w:t>
      </w:r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кафедрой с учетом профиля специальности, характера предприятия, организации – мест прохождения практики и утверждается Ученым советом факультета. 10.3. Организация практики на всех этапах должна быть направлена на обеспечение </w:t>
      </w:r>
      <w:proofErr w:type="spellStart"/>
      <w:proofErr w:type="gramStart"/>
      <w:r w:rsidRPr="00433E5F">
        <w:rPr>
          <w:rFonts w:ascii="Times New Roman" w:hAnsi="Times New Roman" w:cs="Times New Roman"/>
          <w:sz w:val="24"/>
          <w:szCs w:val="24"/>
        </w:rPr>
        <w:t>не-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прерывности</w:t>
      </w:r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и последовательности овладения обучающимися профессиональными навыка- ми в соответствии с требованиями к уровню подготовки выпускника. 10.4. Учебная практика обучающихся может проводиться в подразделениях </w:t>
      </w:r>
      <w:proofErr w:type="spellStart"/>
      <w:proofErr w:type="gramStart"/>
      <w:r w:rsidRPr="00433E5F">
        <w:rPr>
          <w:rFonts w:ascii="Times New Roman" w:hAnsi="Times New Roman" w:cs="Times New Roman"/>
          <w:sz w:val="24"/>
          <w:szCs w:val="24"/>
        </w:rPr>
        <w:t>Универси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тета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или на предприятиях, в учреждениях и организациях. Производственная, педагогическая, преддипломная практика обучающихся, </w:t>
      </w:r>
      <w:proofErr w:type="gramStart"/>
      <w:r w:rsidRPr="00433E5F">
        <w:rPr>
          <w:rFonts w:ascii="Times New Roman" w:hAnsi="Times New Roman" w:cs="Times New Roman"/>
          <w:sz w:val="24"/>
          <w:szCs w:val="24"/>
        </w:rPr>
        <w:t xml:space="preserve">проводит-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, как правило, на предприятиях, в учреждениях и организациях, являющихся базами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прак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тик в соответствии с имеющимися договорами о предоставлении базы практики. 10.5. Сроки проведения практики устанавливаются Университетом в соответствии с учебным планом и академическим календарем, с учетом возможностей учебно- производственной базы Университета и организаций - баз практики и уровня </w:t>
      </w:r>
      <w:proofErr w:type="spellStart"/>
      <w:proofErr w:type="gramStart"/>
      <w:r w:rsidRPr="00433E5F">
        <w:rPr>
          <w:rFonts w:ascii="Times New Roman" w:hAnsi="Times New Roman" w:cs="Times New Roman"/>
          <w:sz w:val="24"/>
          <w:szCs w:val="24"/>
        </w:rPr>
        <w:t>подготовленно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сти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3E5F">
        <w:rPr>
          <w:rFonts w:ascii="Times New Roman" w:hAnsi="Times New Roman" w:cs="Times New Roman"/>
          <w:sz w:val="24"/>
          <w:szCs w:val="24"/>
        </w:rPr>
        <w:t xml:space="preserve">10.6. Учебными планами специальностей определяется количество кредитов, </w:t>
      </w:r>
      <w:proofErr w:type="spellStart"/>
      <w:proofErr w:type="gramStart"/>
      <w:r w:rsidRPr="00433E5F">
        <w:rPr>
          <w:rFonts w:ascii="Times New Roman" w:hAnsi="Times New Roman" w:cs="Times New Roman"/>
          <w:sz w:val="24"/>
          <w:szCs w:val="24"/>
        </w:rPr>
        <w:t>соответ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ствующих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каждому виду практики. Обучающиеся регистрируются на соответствующий вид практики и включают ее в свой индивидуальный план обучения. Результаты практики </w:t>
      </w:r>
      <w:proofErr w:type="spellStart"/>
      <w:proofErr w:type="gramStart"/>
      <w:r w:rsidRPr="00433E5F">
        <w:rPr>
          <w:rFonts w:ascii="Times New Roman" w:hAnsi="Times New Roman" w:cs="Times New Roman"/>
          <w:sz w:val="24"/>
          <w:szCs w:val="24"/>
        </w:rPr>
        <w:t>обу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>- чающийся</w:t>
      </w:r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-практикант оформляет в виде письменного отчета, который защищает в комиссии на кафедре. Оценка результатов прохождения обучающимися практики приравнивается к оценкам по теоретическому обучению, учитывается при рассмотрении вопроса о назначении стипендии и при подсчете общего GPA и переводе его на следующий год обучения и </w:t>
      </w:r>
      <w:proofErr w:type="spellStart"/>
      <w:proofErr w:type="gramStart"/>
      <w:r w:rsidRPr="00433E5F">
        <w:rPr>
          <w:rFonts w:ascii="Times New Roman" w:hAnsi="Times New Roman" w:cs="Times New Roman"/>
          <w:sz w:val="24"/>
          <w:szCs w:val="24"/>
        </w:rPr>
        <w:t>зано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сится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в ведомость по практике. 10.7. Общие итоги практики подводятся на Ученых советах факультетов с участием представителей баз практик. 10.8. Образовательная программа магистратуры и докторантуры научно- педагогического направления включает два вида практик: педагогическую – в организации образования и исследовательскую – по месту выполнения диссертации. Целью педагогической практики магистратуры и докторантуры является подготовка к научно- педагогической деятельности в высшем учебном заведении, приобретение и закрепление </w:t>
      </w:r>
      <w:proofErr w:type="gramStart"/>
      <w:r w:rsidRPr="00433E5F">
        <w:rPr>
          <w:rFonts w:ascii="Times New Roman" w:hAnsi="Times New Roman" w:cs="Times New Roman"/>
          <w:sz w:val="24"/>
          <w:szCs w:val="24"/>
        </w:rPr>
        <w:t xml:space="preserve">на-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выков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практической деятельности по осуществлению учебно-воспитательного процесса в высшей школе, включающего преподавание специальных дисциплин, организацию учебной деятельности обучающихся, научно-методическую работу по предмету. Педагогическая практика может проводиться в период теоретического обучения без отрыва от учебного процесса. Исследовательская практика проводится с целью ознакомления с новейшими методологическими и технологическими достижениями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отчественной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и зарубежной науки, с современными методами научных исследований, обработки и интерпретации экспериментальных данных, для сбора практического и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фактологического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материала для диссертационного исследования. Образовательная программа профильной магистратуры и </w:t>
      </w:r>
      <w:r w:rsidRPr="00433E5F">
        <w:rPr>
          <w:rFonts w:ascii="Times New Roman" w:hAnsi="Times New Roman" w:cs="Times New Roman"/>
          <w:sz w:val="24"/>
          <w:szCs w:val="24"/>
        </w:rPr>
        <w:lastRenderedPageBreak/>
        <w:t>докторантуры включает производственную практику. Производственная практика направлена на закрепление теоретических знаний, полученных в процессе обучения, приобретение научно- исследовательских и профессиональных компетенций. 10.9. Практика магистрантов и докторантов проводится в соответствии с утвержденным академическим календарем и индивидуальным планом работы в объеме, установленном учебным планом, программой практики и индивидуальным планом работы</w:t>
      </w:r>
      <w:r w:rsidRPr="00433E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5F">
        <w:rPr>
          <w:rFonts w:ascii="Times New Roman" w:hAnsi="Times New Roman" w:cs="Times New Roman"/>
          <w:sz w:val="24"/>
          <w:szCs w:val="24"/>
        </w:rPr>
        <w:t>10.10. Результаты педагогической практики обсуждаются на заключительной конференции, где обучающиеся выступают с докладами и сообщениями. Итоговая оценка по педагогической практике выставляется комиссией, в которую входят преподаватели по педагогике, психологии и руководитель практики от выпускающей кафедры. Результаты исследовательской и производственной практики оформляются в виде письменного отчета, который представляется комиссии на выпускающей кафедре.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5F">
        <w:rPr>
          <w:rFonts w:ascii="Times New Roman" w:hAnsi="Times New Roman" w:cs="Times New Roman"/>
          <w:b/>
          <w:sz w:val="24"/>
          <w:szCs w:val="24"/>
        </w:rPr>
        <w:t>12. Академическая мобильность обучающихся</w:t>
      </w: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E5F" w:rsidRPr="00433E5F" w:rsidRDefault="00433E5F" w:rsidP="0043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3E5F">
        <w:rPr>
          <w:rFonts w:ascii="Times New Roman" w:hAnsi="Times New Roman" w:cs="Times New Roman"/>
          <w:sz w:val="24"/>
          <w:szCs w:val="24"/>
        </w:rPr>
        <w:t xml:space="preserve">12.1. Академическая мобильность - перемещение обучающихся для обучения на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опре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деленный академический период: семестр или учебный год в другое высшее учебное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заведе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(внутри страны или за рубежом) с обязательным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перезачетом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освоенных образователь-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учебных программ в виде кредитов в своем высшем учебном заведении или для про-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должения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учебы в другом высшем учебном заведении; перемещение обучающихся,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препода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вателей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-исследователей для проведения исследований и прохождения стажировки в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зару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бежных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высших учебных заведениях на период от 10 дней до 4-х месяцев. 12.2. Формы академической мобильности: образовательная стажировка, научная </w:t>
      </w:r>
      <w:proofErr w:type="gramStart"/>
      <w:r w:rsidRPr="00433E5F">
        <w:rPr>
          <w:rFonts w:ascii="Times New Roman" w:hAnsi="Times New Roman" w:cs="Times New Roman"/>
          <w:sz w:val="24"/>
          <w:szCs w:val="24"/>
        </w:rPr>
        <w:t>ста- жировка</w:t>
      </w:r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: 1) Образовательная (академическая) стажировка - обучение, повышение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квалифика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или переподготовка на основе индивидуального плана обучающегося или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международ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ной (в том числе совместной) образовательной программы, в которых указываются дисциплины, изучение которых предполагается в другом отечественном или зарубежном вузе. 2) Научная (исследовательская) стажировка - деятельность по сбору, анализу </w:t>
      </w:r>
      <w:proofErr w:type="spellStart"/>
      <w:proofErr w:type="gramStart"/>
      <w:r w:rsidRPr="00433E5F">
        <w:rPr>
          <w:rFonts w:ascii="Times New Roman" w:hAnsi="Times New Roman" w:cs="Times New Roman"/>
          <w:sz w:val="24"/>
          <w:szCs w:val="24"/>
        </w:rPr>
        <w:t>инфор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мации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и материалов научно-теоретического и научно-практического характера для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написа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дипломной работы, диссертации, монографии по специальности и/или подготовки учеб-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, учебного пособия на основе библиотечного фонда и иных ресурсов других вузов и стран. 12.3. Виды академической мобильности: индивидуальная, групповая (коллективная), внутренняя (внутри страны) академическая мобильность, внешняя (международная) </w:t>
      </w:r>
      <w:proofErr w:type="spellStart"/>
      <w:proofErr w:type="gramStart"/>
      <w:r w:rsidRPr="00433E5F">
        <w:rPr>
          <w:rFonts w:ascii="Times New Roman" w:hAnsi="Times New Roman" w:cs="Times New Roman"/>
          <w:sz w:val="24"/>
          <w:szCs w:val="24"/>
        </w:rPr>
        <w:t>акаде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мическая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мобильность, входящая (международная) академическая мобильность,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краткосроч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академическая мобильность и долгосрочная академическая мобильность. 1) Индивидуальная академическая мобильность – это перемещение обучающегося на определенный период в другое образовательное или научное учреждение (в своей стране или за рубежом) для обучения, преподавания, проведения исследований или повышения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квали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фикации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(с обязательным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перезачетом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освоенных образовательных программ в виде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креди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в своем вузе или для продолжения учебы в другом вузе при долгосрочной академической мобильности); 2) Групповая (коллективная) академическая мобильность – это перемещение обучаю-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под руководством преподавателя или самостоятельно в составе группы на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опреде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ленный период в другое образовательное или научное учреждение (в своей стране или за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ру-бежом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) для обучения, преподавания, проведения исследований или повышения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квалифика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(с обязательным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перезачетом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освоенных образовательных программ в виде кредитов в своем вузе или для продолжения учебы в другом вузе при долгосрочной академической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бильности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); 3) Внутренняя академическая мобильность – это перемещение обучающихся,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препода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вателей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-исследователей для обучения или проведения исследований на определенный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ака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демический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период: семестр/учебный год в другое высшее учебное заведение Казахстана с обязательным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перезачетом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освоенных образовательных программ в виде кредитов в своем вузе или для продолжения учебы в </w:t>
      </w:r>
      <w:r w:rsidRPr="00433E5F">
        <w:rPr>
          <w:rFonts w:ascii="Times New Roman" w:hAnsi="Times New Roman" w:cs="Times New Roman"/>
          <w:sz w:val="24"/>
          <w:szCs w:val="24"/>
        </w:rPr>
        <w:lastRenderedPageBreak/>
        <w:t xml:space="preserve">другом вузе. 4) Внешняя (международная) академическая мобильность – это перемещение </w:t>
      </w:r>
      <w:proofErr w:type="gramStart"/>
      <w:r w:rsidRPr="00433E5F">
        <w:rPr>
          <w:rFonts w:ascii="Times New Roman" w:hAnsi="Times New Roman" w:cs="Times New Roman"/>
          <w:sz w:val="24"/>
          <w:szCs w:val="24"/>
        </w:rPr>
        <w:t xml:space="preserve">обучаю-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, преподавателей-исследователей для обучения или проведения исследований на определенный академический период: семестр, или учебный год в зарубежное высшее учебное заведение с обязательным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перезачетом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освоенных образовательных программ в виде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креди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в своем вузе или для продолжения учебы в другом вузе. 5) Входящая (международная) академическая мобильность – перемещение </w:t>
      </w:r>
      <w:proofErr w:type="spellStart"/>
      <w:proofErr w:type="gramStart"/>
      <w:r w:rsidRPr="00433E5F">
        <w:rPr>
          <w:rFonts w:ascii="Times New Roman" w:hAnsi="Times New Roman" w:cs="Times New Roman"/>
          <w:sz w:val="24"/>
          <w:szCs w:val="24"/>
        </w:rPr>
        <w:t>иностран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обучающихся зарубежных учебных заведений для обучения, проведения исследований и прохождения стажировки со сроком от 10 дней до 1 учебного года (с освоением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тельных учебных программ в виде кредитов с оценками при долгосрочной академической мобильности). 5) Краткосрочная академическая мобильность – перемещение обучающихся в </w:t>
      </w:r>
      <w:proofErr w:type="spellStart"/>
      <w:proofErr w:type="gramStart"/>
      <w:r w:rsidRPr="00433E5F">
        <w:rPr>
          <w:rFonts w:ascii="Times New Roman" w:hAnsi="Times New Roman" w:cs="Times New Roman"/>
          <w:sz w:val="24"/>
          <w:szCs w:val="24"/>
        </w:rPr>
        <w:t>зару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бежные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учебные заведения и из зарубежных учебных заведений на срок от 10 дней до 4 месяцев; 6) Долгосрочная академическая мобильность - перемещение обучающихся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перемеще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обучающихся в зарубежные учебные заведения и из зарубежных учебных заведений на срок от 4 месяцев до 1 года. 12.4. Обучающиеся университета имеют право на образовательную, научную командировку и стажировку в зарубежных высших учебных заведениях. 12.5. Цели, задачи и общие правила обеспечения и реализации академической мобильности обучающихся соответствуют основным принципам Болонской декларации. 12.6. Академическая мобильность обучающихся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имени аль-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3E5F">
        <w:rPr>
          <w:rFonts w:ascii="Times New Roman" w:hAnsi="Times New Roman" w:cs="Times New Roman"/>
          <w:sz w:val="24"/>
          <w:szCs w:val="24"/>
        </w:rPr>
        <w:t>осуществ</w:t>
      </w:r>
      <w:proofErr w:type="spellEnd"/>
      <w:r w:rsidRPr="00433E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E5F">
        <w:rPr>
          <w:rFonts w:ascii="Times New Roman" w:hAnsi="Times New Roman" w:cs="Times New Roman"/>
          <w:sz w:val="24"/>
          <w:szCs w:val="24"/>
        </w:rPr>
        <w:t>ляется</w:t>
      </w:r>
      <w:proofErr w:type="spellEnd"/>
      <w:proofErr w:type="gramEnd"/>
      <w:r w:rsidRPr="00433E5F">
        <w:rPr>
          <w:rFonts w:ascii="Times New Roman" w:hAnsi="Times New Roman" w:cs="Times New Roman"/>
          <w:sz w:val="24"/>
          <w:szCs w:val="24"/>
        </w:rPr>
        <w:t xml:space="preserve"> в рамках межвузовских договоров/соглашений или совместных проектов: трехстороннего соглашения/договора обучающегося, отправляющего и принимающего вуза для внутренней академической мобильности, и приглашения для международной академической мобильности</w:t>
      </w:r>
    </w:p>
    <w:sectPr w:rsidR="00433E5F" w:rsidRPr="0043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65"/>
    <w:rsid w:val="002D1B65"/>
    <w:rsid w:val="00433E5F"/>
    <w:rsid w:val="0080168A"/>
    <w:rsid w:val="00B6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DE973-C424-4B06-B722-9B999F46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Сапатаев Самат</dc:creator>
  <cp:keywords/>
  <dc:description/>
  <cp:lastModifiedBy>Сапатаев Самат</cp:lastModifiedBy>
  <cp:revision>3</cp:revision>
  <dcterms:created xsi:type="dcterms:W3CDTF">2016-11-23T05:15:00Z</dcterms:created>
  <dcterms:modified xsi:type="dcterms:W3CDTF">2016-11-23T05:21:00Z</dcterms:modified>
</cp:coreProperties>
</file>